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03347" w14:textId="1B1B9368" w:rsidR="00B817EB" w:rsidRPr="004F4473" w:rsidRDefault="004F4473" w:rsidP="004F44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4473">
        <w:rPr>
          <w:rFonts w:ascii="Times New Roman" w:hAnsi="Times New Roman" w:cs="Times New Roman"/>
          <w:b/>
          <w:bCs/>
          <w:sz w:val="28"/>
          <w:szCs w:val="28"/>
        </w:rPr>
        <w:t xml:space="preserve">Памятка по регистрации партнеров и запуску акций </w:t>
      </w:r>
      <w:r w:rsidR="00A95E5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4F4473">
        <w:rPr>
          <w:rFonts w:ascii="Times New Roman" w:hAnsi="Times New Roman" w:cs="Times New Roman"/>
          <w:b/>
          <w:bCs/>
          <w:sz w:val="28"/>
          <w:szCs w:val="28"/>
        </w:rPr>
        <w:t>в Программе лояльности</w:t>
      </w:r>
    </w:p>
    <w:p w14:paraId="52ED111F" w14:textId="7CCEEF2F" w:rsidR="004F4473" w:rsidRDefault="004F447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1 – Самостоятельное заполнение Партнером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юр.</w:t>
      </w:r>
      <w:r w:rsidR="00D542C4">
        <w:rPr>
          <w:rFonts w:ascii="Times New Roman" w:hAnsi="Times New Roman" w:cs="Times New Roman"/>
          <w:sz w:val="28"/>
          <w:szCs w:val="28"/>
        </w:rPr>
        <w:t>лицом</w:t>
      </w:r>
      <w:proofErr w:type="spellEnd"/>
      <w:r w:rsidR="00D542C4">
        <w:rPr>
          <w:rFonts w:ascii="Times New Roman" w:hAnsi="Times New Roman" w:cs="Times New Roman"/>
          <w:sz w:val="28"/>
          <w:szCs w:val="28"/>
        </w:rPr>
        <w:t xml:space="preserve"> и</w:t>
      </w:r>
      <w:r w:rsidR="00457AA6">
        <w:rPr>
          <w:rFonts w:ascii="Times New Roman" w:hAnsi="Times New Roman" w:cs="Times New Roman"/>
          <w:sz w:val="28"/>
          <w:szCs w:val="28"/>
        </w:rPr>
        <w:t>ли</w:t>
      </w:r>
      <w:r w:rsidR="00D542C4">
        <w:rPr>
          <w:rFonts w:ascii="Times New Roman" w:hAnsi="Times New Roman" w:cs="Times New Roman"/>
          <w:sz w:val="28"/>
          <w:szCs w:val="28"/>
        </w:rPr>
        <w:t xml:space="preserve"> </w:t>
      </w:r>
      <w:r w:rsidR="00457AA6">
        <w:rPr>
          <w:rFonts w:ascii="Times New Roman" w:hAnsi="Times New Roman" w:cs="Times New Roman"/>
          <w:sz w:val="28"/>
          <w:szCs w:val="28"/>
        </w:rPr>
        <w:t>ИП</w:t>
      </w:r>
      <w:r w:rsidR="00D542C4">
        <w:rPr>
          <w:rFonts w:ascii="Times New Roman" w:hAnsi="Times New Roman" w:cs="Times New Roman"/>
          <w:sz w:val="28"/>
          <w:szCs w:val="28"/>
        </w:rPr>
        <w:t xml:space="preserve">) заполняет электронную анкету на сайте </w:t>
      </w:r>
      <w:hyperlink r:id="rId5" w:history="1">
        <w:r w:rsidR="00D542C4" w:rsidRPr="004F4473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https://privetmir.ru/for-partners/register/</w:t>
        </w:r>
      </w:hyperlink>
      <w:r w:rsidR="00D542C4" w:rsidRPr="004F4473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Доступа в Личный кабинет</w:t>
      </w:r>
      <w:r w:rsidR="00D542C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380DE8" w14:textId="022AB714" w:rsidR="00D542C4" w:rsidRDefault="00D542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2 – После успешной регистрации, Партнер должен авторизоваться в Личном кабинете Партнера (</w:t>
      </w:r>
      <w:hyperlink r:id="rId6" w:history="1">
        <w:r w:rsidRPr="007B5B86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https://privetmir.ru/for-partners/auth/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 и подать заявку на подключение к Программе лояльности. </w:t>
      </w:r>
      <w:r w:rsidR="00E05BA6">
        <w:rPr>
          <w:rFonts w:ascii="Times New Roman" w:eastAsia="Times New Roman" w:hAnsi="Times New Roman" w:cs="Times New Roman"/>
          <w:sz w:val="28"/>
          <w:szCs w:val="28"/>
        </w:rPr>
        <w:t>Если у компании несколько брендов (различных видов бизнеса), то нужно заполнять заявку по каждому из брендов.</w:t>
      </w:r>
    </w:p>
    <w:p w14:paraId="583011BC" w14:textId="700D1C45" w:rsidR="004F4473" w:rsidRPr="00E05BA6" w:rsidRDefault="00E05BA6" w:rsidP="00E05BA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3 – </w:t>
      </w:r>
      <w:r w:rsidR="004F4473" w:rsidRPr="00E05BA6">
        <w:rPr>
          <w:rFonts w:ascii="Times New Roman" w:eastAsia="Times New Roman" w:hAnsi="Times New Roman" w:cs="Times New Roman"/>
          <w:sz w:val="28"/>
          <w:szCs w:val="28"/>
        </w:rPr>
        <w:t xml:space="preserve">Модератор НСПК проверяет правильность заявки на подключение. Если в заявке есть ошибки, то заявка возвращается на доработку НСПК с указанием причин отклонения. Если заявка заполнена корректно, модератор НСПК согласовывает заявку (Партнер получает уведомление о присоединении к ПЛ). Регистрирует Партнера в системах НСПК и направляет заявку в Банк – эквайрер для настройки сервиса лояльности на стороне Эквайрера. </w:t>
      </w:r>
      <w:r w:rsidR="004F4473" w:rsidRPr="00E05BA6">
        <w:rPr>
          <w:rFonts w:ascii="Times New Roman" w:eastAsia="Times New Roman" w:hAnsi="Times New Roman" w:cs="Times New Roman"/>
          <w:sz w:val="28"/>
          <w:szCs w:val="28"/>
        </w:rPr>
        <w:br/>
      </w:r>
      <w:r w:rsidR="004F4473" w:rsidRPr="007D586E">
        <w:rPr>
          <w:rFonts w:ascii="Times New Roman" w:eastAsia="Times New Roman" w:hAnsi="Times New Roman" w:cs="Times New Roman"/>
          <w:b/>
          <w:bCs/>
          <w:sz w:val="28"/>
          <w:szCs w:val="28"/>
        </w:rPr>
        <w:t>Важно</w:t>
      </w:r>
      <w:r w:rsidR="004F4473" w:rsidRPr="00E05BA6">
        <w:rPr>
          <w:rFonts w:ascii="Times New Roman" w:eastAsia="Times New Roman" w:hAnsi="Times New Roman" w:cs="Times New Roman"/>
          <w:sz w:val="28"/>
          <w:szCs w:val="28"/>
        </w:rPr>
        <w:t xml:space="preserve">: если банк-эквайер является косвенным участником ПС «Мир», то подключение к Программе лояльности невозможно. </w:t>
      </w:r>
    </w:p>
    <w:p w14:paraId="77F9C4F6" w14:textId="41CBF208" w:rsidR="004F4473" w:rsidRPr="007D586E" w:rsidRDefault="007D586E" w:rsidP="007D58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4 – </w:t>
      </w:r>
      <w:r w:rsidR="004F4473" w:rsidRPr="00E05BA6">
        <w:rPr>
          <w:rFonts w:ascii="Times New Roman" w:eastAsia="Times New Roman" w:hAnsi="Times New Roman" w:cs="Times New Roman"/>
          <w:sz w:val="28"/>
          <w:szCs w:val="28"/>
        </w:rPr>
        <w:t>После согласования в банке-эквайере Партнера может приступать к созданию заявки на акцию.</w:t>
      </w:r>
    </w:p>
    <w:p w14:paraId="44061BD6" w14:textId="0BF2C59D" w:rsidR="004F4473" w:rsidRPr="007D586E" w:rsidRDefault="007D586E" w:rsidP="007D58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5 –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Партнер создает Заявку на акцию в Личном кабинете партнера (</w:t>
      </w:r>
      <w:hyperlink r:id="rId7" w:history="1">
        <w:r w:rsidR="004F4473" w:rsidRPr="007D586E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https://privetmir.ru/for-partners/auth/</w:t>
        </w:r>
      </w:hyperlink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7F328F3A" w14:textId="79A48FA8" w:rsidR="004F4473" w:rsidRPr="00B24948" w:rsidRDefault="007D586E" w:rsidP="00B24948">
      <w:pPr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6 –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После создания заявки на акцию, Партнеру назначается ответственный менеджер от Операционного сопровождения Программы лояльности НСПК. С этим менеджером Партнер ведет взаимодействие в электронной почте. Менеджер может запросить уточняющую информацию (уточнить условия акции, в том числе </w:t>
      </w:r>
      <w:proofErr w:type="spellStart"/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кешбэк</w:t>
      </w:r>
      <w:proofErr w:type="spellEnd"/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A95E5C">
        <w:rPr>
          <w:rFonts w:ascii="Times New Roman" w:eastAsia="Times New Roman" w:hAnsi="Times New Roman" w:cs="Times New Roman"/>
          <w:sz w:val="28"/>
          <w:szCs w:val="28"/>
        </w:rPr>
        <w:t>Карте жителя региона и т.п.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; дизайн-макеты страницы акции и т.п.).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br/>
      </w:r>
      <w:r w:rsidR="004F4473" w:rsidRPr="007D586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НСПК может в крайнем случае помочь с разработкой имиджа для акции, если у партнера – индивидуального предпринимателя его нет. Но об этом необходимо в явном виде попросить в переписке с ответственным менеджером. </w:t>
      </w:r>
    </w:p>
    <w:p w14:paraId="408D161F" w14:textId="220D7C86" w:rsidR="004F4473" w:rsidRPr="007D586E" w:rsidRDefault="007D58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7 –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На почту Операционного сопровождения Программы лояльности (</w:t>
      </w:r>
      <w:hyperlink r:id="rId8" w:history="1">
        <w:r w:rsidR="004F4473" w:rsidRPr="007D586E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loyaltysupport@nspk.ru</w:t>
        </w:r>
      </w:hyperlink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) +  обязательно получатель @ Андрущик Полина </w:t>
      </w:r>
      <w:hyperlink r:id="rId9" w:history="1">
        <w:r w:rsidR="004F4473" w:rsidRPr="007D586E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andruschikpa@nspk.ru</w:t>
        </w:r>
      </w:hyperlink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  с копией</w:t>
      </w:r>
      <w:r w:rsidR="00A95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AA6">
        <w:rPr>
          <w:rFonts w:ascii="Times New Roman" w:eastAsia="Times New Roman" w:hAnsi="Times New Roman" w:cs="Times New Roman"/>
          <w:sz w:val="28"/>
          <w:szCs w:val="28"/>
        </w:rPr>
        <w:t>Маргариты Пушик (</w:t>
      </w:r>
      <w:hyperlink r:id="rId10" w:history="1">
        <w:r w:rsidR="00457AA6" w:rsidRPr="0056218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pushikms@nspk.ru</w:t>
        </w:r>
      </w:hyperlink>
      <w:r w:rsidR="00457AA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>и Маничева Святослава (</w:t>
      </w:r>
      <w:hyperlink r:id="rId11" w:history="1">
        <w:r w:rsidR="004F4473" w:rsidRPr="007D586E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manichevsv@nspk.ru</w:t>
        </w:r>
      </w:hyperlink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) прислать его на проверку в 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4F4473" w:rsidRPr="007D586E">
        <w:rPr>
          <w:rFonts w:ascii="Times New Roman" w:eastAsia="Times New Roman" w:hAnsi="Times New Roman" w:cs="Times New Roman"/>
          <w:sz w:val="28"/>
          <w:szCs w:val="28"/>
        </w:rPr>
        <w:t xml:space="preserve"> заполненное Гарантийное письмо или Разрешение на использование товарного знака (если товарный знак Партнера официально зарегистрирован). </w:t>
      </w:r>
    </w:p>
    <w:sectPr w:rsidR="004F4473" w:rsidRPr="007D586E" w:rsidSect="00B2494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568EE"/>
    <w:multiLevelType w:val="hybridMultilevel"/>
    <w:tmpl w:val="8810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73"/>
    <w:rsid w:val="00457AA6"/>
    <w:rsid w:val="004F4473"/>
    <w:rsid w:val="00555A1D"/>
    <w:rsid w:val="0068447E"/>
    <w:rsid w:val="007D586E"/>
    <w:rsid w:val="00A95E5C"/>
    <w:rsid w:val="00B24948"/>
    <w:rsid w:val="00B817EB"/>
    <w:rsid w:val="00D542C4"/>
    <w:rsid w:val="00E0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1542"/>
  <w15:chartTrackingRefBased/>
  <w15:docId w15:val="{D1E0DE63-7B3D-42B4-A69B-65A79932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4473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F4473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a5">
    <w:name w:val="Unresolved Mention"/>
    <w:basedOn w:val="a0"/>
    <w:uiPriority w:val="99"/>
    <w:semiHidden/>
    <w:unhideWhenUsed/>
    <w:rsid w:val="00D54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yaltysupport@nsp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ivetmir.ru/for-partners/auth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ivetmir.ru/for-partners/auth/" TargetMode="External"/><Relationship Id="rId11" Type="http://schemas.openxmlformats.org/officeDocument/2006/relationships/hyperlink" Target="mailto:manichevsv@nspk.ru" TargetMode="External"/><Relationship Id="rId5" Type="http://schemas.openxmlformats.org/officeDocument/2006/relationships/hyperlink" Target="https://privetmir.ru/for-partners/register/" TargetMode="External"/><Relationship Id="rId10" Type="http://schemas.openxmlformats.org/officeDocument/2006/relationships/hyperlink" Target="mailto:pushikms@nsp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uschikpa@nsp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NSPK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НСПК</dc:creator>
  <cp:keywords/>
  <dc:description/>
  <cp:lastModifiedBy> </cp:lastModifiedBy>
  <cp:revision>4</cp:revision>
  <dcterms:created xsi:type="dcterms:W3CDTF">2023-11-09T09:14:00Z</dcterms:created>
  <dcterms:modified xsi:type="dcterms:W3CDTF">2024-06-18T07:18:00Z</dcterms:modified>
</cp:coreProperties>
</file>