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11" w:rsidRDefault="00972011" w:rsidP="009720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72011" w:rsidRDefault="00972011" w:rsidP="009720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972011" w:rsidRPr="00972011" w:rsidRDefault="00972011" w:rsidP="009720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 февраля 2020 года</w:t>
      </w:r>
    </w:p>
    <w:p w:rsidR="00972011" w:rsidRDefault="00972011" w:rsidP="00972011">
      <w:pPr>
        <w:tabs>
          <w:tab w:val="left" w:pos="2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B1405">
        <w:rPr>
          <w:rFonts w:ascii="Times New Roman" w:hAnsi="Times New Roman" w:cs="Times New Roman"/>
          <w:sz w:val="28"/>
          <w:szCs w:val="28"/>
        </w:rPr>
        <w:t xml:space="preserve">15 февраля </w:t>
      </w:r>
      <w:r>
        <w:rPr>
          <w:rFonts w:ascii="Times New Roman" w:hAnsi="Times New Roman" w:cs="Times New Roman"/>
          <w:sz w:val="28"/>
          <w:szCs w:val="28"/>
        </w:rPr>
        <w:t>в пгт Лучегорск прошел Открытый фестиваль- конкурс народной и эстрадной песни «Не смолкают песни над Россией».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Экспертами было профессиональное жюри в составе: 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Власова С.В.- художественный руководитель заслуженного творческого коллектива «Покров» ДВФУ Приморского края, заслуженный работник высшего образования.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Верешкин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-  председатель хорового общества Приморского края, заслуженный деятель всероссийского музыкального общества.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Склярова А.В.- главный специалист управления культуры и молодежной политики Пожарского района.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Вокальная группа «Лазовчанка» филиал Лазовского клуба МБУ ДК «Восток»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 песнями « Иван да Марья», «Ниточка тоненькая»).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Солисты Лазовского клуба 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Михаил Галкин (с песнями «Письмо», «Любо мне»)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Омельяненко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 песнями «Над курганом», «Вальс о вальсе»)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Наталья Истомина (с пеней  «Танго у полустанка», романс «Две дороги»).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участники фестиваля от Дальнереченского городского округа награждены дипломами за участие в фестивале.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Дипломом Лауреата I-ой  степени Открытого фестиваля – конкурса народной и эстрадной песни «Не смолкают песни над Россией» награждена Наталья Истомина.</w:t>
      </w:r>
    </w:p>
    <w:p w:rsidR="00972011" w:rsidRDefault="00972011" w:rsidP="009720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2011" w:rsidRDefault="00972011" w:rsidP="00972011">
      <w:pPr>
        <w:tabs>
          <w:tab w:val="left" w:pos="2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691102" cy="2019300"/>
            <wp:effectExtent l="19050" t="0" r="0" b="0"/>
            <wp:docPr id="1" name="Рисунок 1" descr="C:\Users\lazo\Desktop\IMG_37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_37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02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695575" cy="2022656"/>
            <wp:effectExtent l="19050" t="0" r="9525" b="0"/>
            <wp:docPr id="2" name="Рисунок 2" descr="C:\Users\lazo\Desktop\IMG_3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_37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22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011" w:rsidRDefault="00972011" w:rsidP="009720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3D1" w:rsidRPr="00673AD9" w:rsidRDefault="00E25C9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color w:val="333333"/>
          <w:sz w:val="32"/>
          <w:szCs w:val="32"/>
        </w:rPr>
        <w:lastRenderedPageBreak/>
        <w:drawing>
          <wp:inline distT="0" distB="0" distL="0" distR="0">
            <wp:extent cx="2868816" cy="2152650"/>
            <wp:effectExtent l="19050" t="0" r="7734" b="0"/>
            <wp:docPr id="3" name="Рисунок 3" descr="C:\Users\lazo\Desktop\IMG_3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_36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584" cy="2156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876550" cy="2158453"/>
            <wp:effectExtent l="19050" t="0" r="0" b="0"/>
            <wp:docPr id="4" name="Рисунок 4" descr="C:\Users\lazo\Desktop\IMG_3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IMG_36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58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3AD9" w:rsidRPr="00673AD9">
        <w:rPr>
          <w:rFonts w:ascii="Times New Roman" w:hAnsi="Times New Roman" w:cs="Times New Roman"/>
          <w:color w:val="333333"/>
          <w:sz w:val="32"/>
          <w:szCs w:val="32"/>
        </w:rPr>
        <w:br/>
      </w:r>
    </w:p>
    <w:sectPr w:rsidR="00EB13D1" w:rsidRPr="00673AD9" w:rsidSect="003F6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3AD9"/>
    <w:rsid w:val="003F6AC9"/>
    <w:rsid w:val="00673AD9"/>
    <w:rsid w:val="00972011"/>
    <w:rsid w:val="00E25C96"/>
    <w:rsid w:val="00EB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5</cp:revision>
  <cp:lastPrinted>2020-02-17T23:57:00Z</cp:lastPrinted>
  <dcterms:created xsi:type="dcterms:W3CDTF">2020-02-17T23:56:00Z</dcterms:created>
  <dcterms:modified xsi:type="dcterms:W3CDTF">2020-02-18T00:12:00Z</dcterms:modified>
</cp:coreProperties>
</file>